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a3ccad81dd8557f6be8bb927a2204e80cd2d84"/>
    <w:p>
      <w:pPr>
        <w:pStyle w:val="Heading3"/>
      </w:pPr>
      <w:r>
        <w:t xml:space="preserve">Парковку на майские праздники сделают бесплатной</w:t>
      </w:r>
    </w:p>
    <w:p>
      <w:pPr>
        <w:pStyle w:val="FirstParagraph"/>
      </w:pPr>
      <w:r>
        <w:t xml:space="preserve">24.04.2017</w:t>
      </w:r>
    </w:p>
    <w:p>
      <w:pPr>
        <w:pStyle w:val="BodyText"/>
      </w:pPr>
      <w:r>
        <w:drawing>
          <wp:inline>
            <wp:extent cx="5334000" cy="39471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fa4/file6n8zum1yutzkw82iyj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Парковочные места для автотранспорта на период майских праздников сделают бесплатными. Об этом стало известно 24 апреля.</w:t>
      </w:r>
    </w:p>
    <w:p>
      <w:pPr>
        <w:pStyle w:val="BodyText"/>
      </w:pPr>
      <w:r>
        <w:t xml:space="preserve">Как передает </w:t>
      </w:r>
      <w:hyperlink r:id="rId23">
        <w:r>
          <w:rPr>
            <w:rStyle w:val="Hyperlink"/>
          </w:rPr>
          <w:t xml:space="preserve">агентство</w:t>
        </w:r>
      </w:hyperlink>
      <w:r>
        <w:t xml:space="preserve"> городских новостей «Москва» со ссылкой на заммэра по вопросам транспорта Максима Ликсутова, горожане и гости столицы смогут бесплатно оставить свой личный транспорт на платных стоянках 30 апреля, 1 мая и с 7 по 9 мая.</w:t>
      </w:r>
    </w:p>
    <w:p>
      <w:pPr>
        <w:pStyle w:val="BodyText"/>
      </w:pPr>
      <w:r>
        <w:t xml:space="preserve">Отмечается, что такое решение принято по итогам анализа ситуации на дорогах. По словам Максима Ликсутова, большинство горожан уедет на это время за город, поэтому интенсивность движения снизится, и бесплатная парковка не осложнит дорожную ситуацию.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http://basman.mos.ru/presscenter/news/detail/5721102.html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5721102.html" TargetMode="External" /><Relationship Type="http://schemas.openxmlformats.org/officeDocument/2006/relationships/hyperlink" Id="rId23" Target="http://www.mskagency.ru/materials/2659110?block_mode=ifra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5721102.html" TargetMode="External" /><Relationship Type="http://schemas.openxmlformats.org/officeDocument/2006/relationships/hyperlink" Id="rId23" Target="http://www.mskagency.ru/materials/2659110?block_mode=ifra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2025-06-27T03:15:36Z</dcterms:created>
  <dcterms:modified xsi:type="dcterms:W3CDTF">2025-06-27T03:15:36Z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