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7" w:name="X6ea9a78eeb6ac594ff15447de6df4d34041f566"/>
    <w:p>
      <w:pPr>
        <w:pStyle w:val="Heading3"/>
      </w:pPr>
      <w:r>
        <w:t xml:space="preserve">Пользователи системы каршеринга смогут взять в аренду самокат</w:t>
      </w:r>
    </w:p>
    <w:p>
      <w:pPr>
        <w:pStyle w:val="FirstParagraph"/>
      </w:pPr>
      <w:r>
        <w:t xml:space="preserve">23.05.2017</w:t>
      </w: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asman.mos.ru/www/upload/medialibrary/47b/file6m1vpypncc813oltt31j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Функционал столичной системы каршеринга планируют расширить – прокатные автомобили могут оборудовать пунктами аренды самокатов.</w:t>
      </w:r>
    </w:p>
    <w:p>
      <w:pPr>
        <w:pStyle w:val="BodyText"/>
      </w:pPr>
      <w:r>
        <w:t xml:space="preserve">— Мы ведем доработку модуля для автомобилей каршеринга, чтобы можно было вернуть самокат в багажнике, или чтобы клиенты при попадании в пробку могли припарковать машину и продолжить движение на самокате, — сообщил Василий Быков, глава ООО «Самокат Шеринг», порталу «</w:t>
      </w:r>
      <w:hyperlink r:id="rId23">
        <w:r>
          <w:rPr>
            <w:rStyle w:val="Hyperlink"/>
          </w:rPr>
          <w:t xml:space="preserve">m24.ru</w:t>
        </w:r>
      </w:hyperlink>
      <w:r>
        <w:t xml:space="preserve">».</w:t>
      </w:r>
    </w:p>
    <w:p>
      <w:pPr>
        <w:pStyle w:val="BodyText"/>
      </w:pPr>
      <w:r>
        <w:t xml:space="preserve">Операторы московского каршеринга уже выразили готовность принять участие в разработке проекта. Как сообщает Агентство городских новостей «</w:t>
      </w:r>
      <w:hyperlink r:id="rId24">
        <w:r>
          <w:rPr>
            <w:rStyle w:val="Hyperlink"/>
          </w:rPr>
          <w:t xml:space="preserve">Москва</w:t>
        </w:r>
      </w:hyperlink>
      <w:r>
        <w:t xml:space="preserve">», экспериментальный запуск нового сервиса состоится летом 2017 года.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http://basman.mos.ru/presscenter/news/detail/6017420.html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6017420.html" TargetMode="External" /><Relationship Type="http://schemas.openxmlformats.org/officeDocument/2006/relationships/hyperlink" Id="rId23" Target="http://www.m24.ru/" TargetMode="External" /><Relationship Type="http://schemas.openxmlformats.org/officeDocument/2006/relationships/hyperlink" Id="rId24" Target="http://www.mskagency.ru/materials/2668741?block_mode=ifra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asman.mos.ru" TargetMode="External" /><Relationship Type="http://schemas.openxmlformats.org/officeDocument/2006/relationships/hyperlink" Id="rId25" Target="http://basman.mos.ru/presscenter/news/detail/6017420.html" TargetMode="External" /><Relationship Type="http://schemas.openxmlformats.org/officeDocument/2006/relationships/hyperlink" Id="rId23" Target="http://www.m24.ru/" TargetMode="External" /><Relationship Type="http://schemas.openxmlformats.org/officeDocument/2006/relationships/hyperlink" Id="rId24" Target="http://www.mskagency.ru/materials/2668741?block_mode=ifra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2025-06-22T22:53:19Z</dcterms:created>
  <dcterms:modified xsi:type="dcterms:W3CDTF">2025-06-22T22:53:19Z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