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2ccbb4f9127447b70d05f20a92e5cbb4588a27"/>
    <w:p>
      <w:pPr>
        <w:pStyle w:val="Heading3"/>
      </w:pPr>
      <w:r>
        <w:t xml:space="preserve">Скидки в ресторанах и кафе получат владельцы карт «Тройка»</w:t>
      </w:r>
    </w:p>
    <w:p>
      <w:pPr>
        <w:pStyle w:val="FirstParagraph"/>
      </w:pPr>
      <w:r>
        <w:t xml:space="preserve">21.08.2017</w:t>
      </w:r>
    </w:p>
    <w:p>
      <w:pPr>
        <w:pStyle w:val="BodyText"/>
      </w:pPr>
      <w:r>
        <w:drawing>
          <wp:inline>
            <wp:extent cx="5334000" cy="24117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ff2/b00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17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Пластиковый проездной скоро подключат к программе лояльности.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Карта «Тройка» будет через некоторое время подключена к программе городской лояльности, – проинформировал руководитель Департамента транспорта и развития дорожно-транспортной инфраструктуры столицы Максим Ликсутов во время форума «Территория смыслов на Клязьме» во Владимирской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Держателям карт «Тройка» станут доступны скидки в кафе, ресторанах и других общественных местах. Срок введения и размер скидки пока неизвестны.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картами «Тройка» владеют 10,5 миллиона человек. Отказ от использования бумажных билетов позволяет экономить Москве около двух миллиардов рублей бюджетных средств ежегодно,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http://basman.mos.ru/presscenter/news/detail/6745282.html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745282.html" TargetMode="External" /><Relationship Type="http://schemas.openxmlformats.org/officeDocument/2006/relationships/hyperlink" Id="rId23" Target="https://www.mos.ru/news/item/2808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745282.html" TargetMode="External" /><Relationship Type="http://schemas.openxmlformats.org/officeDocument/2006/relationships/hyperlink" Id="rId23" Target="https://www.mos.ru/news/item/2808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2025-08-05T14:42:40Z</dcterms:created>
  <dcterms:modified xsi:type="dcterms:W3CDTF">2025-08-05T14:42:40Z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