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412fa14e0ed84ce6edb27fd046778dd485066c"/>
    <w:p>
      <w:pPr>
        <w:pStyle w:val="Heading3"/>
      </w:pPr>
      <w:r>
        <w:t xml:space="preserve">Новые точки по продаже питания космонавтов появятся в Москве в начале 2018 года</w:t>
      </w:r>
    </w:p>
    <w:p>
      <w:pPr>
        <w:pStyle w:val="FirstParagraph"/>
      </w:pPr>
      <w:r>
        <w:t xml:space="preserve">29.08.2017</w:t>
      </w:r>
    </w:p>
    <w:p>
      <w:pPr>
        <w:pStyle w:val="BodyText"/>
      </w:pPr>
      <w:r>
        <w:drawing>
          <wp:inline>
            <wp:extent cx="5334000" cy="36029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601/nech509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2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Около десятка новых вендинговых аппаратов с космической едой установят в столице в начале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Москве на сегодняшний день установлено 20 аппаратов по продаже питания космонавтов, – сообщил директор - главный конструктор по обеспечению питанием экипажей космических объектов НИИ пищеконцентратной промышленности и специальной пищевой технологии Виктор Добровольский.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Виктора Добровольского, всего в России работают 39 вендинговых аппаратов, выдающих космическое питание.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Идеально выверенное по витаминам и микроэлементам питание космонавтов популярно среди спортсменов. Его приобретают и родители для своих детей. За первое полугодие 2017 года продано 200 тысяч тюбиков со специальной едой, продажи превысили показатели прошлого года на 40 процентов, сообщает информационное агентство "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http://basman.mos.ru/presscenter/news/detail/6807188.html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807188.html" TargetMode="External" /><Relationship Type="http://schemas.openxmlformats.org/officeDocument/2006/relationships/hyperlink" Id="rId23" Target="http://www.mskagency.ru/materials/2699283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807188.html" TargetMode="External" /><Relationship Type="http://schemas.openxmlformats.org/officeDocument/2006/relationships/hyperlink" Id="rId23" Target="http://www.mskagency.ru/materials/2699283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2025-02-22T00:33:56Z</dcterms:created>
  <dcterms:modified xsi:type="dcterms:W3CDTF">2025-02-22T00:33:56Z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