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f7a0e13ec5a2e127821b393717dfe4a6d8b0f6"/>
    <w:p>
      <w:pPr>
        <w:pStyle w:val="Heading3"/>
      </w:pPr>
      <w:r>
        <w:t xml:space="preserve">Павильоны «Цветы» установят в Москве до конца года</w:t>
      </w:r>
    </w:p>
    <w:p>
      <w:pPr>
        <w:pStyle w:val="FirstParagraph"/>
      </w:pPr>
      <w:r>
        <w:t xml:space="preserve">22.09.2017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114/file6ty0ki2dwn513bvhkhb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Городские павильоны «Цветы» в количестве 24 штук появятся на московских улицах до конца 2017 года. Об этом стало известно 22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Объекты сделаны по единому дизайну и оснащены всем необходимым для ведения бизнеса. Предприниматели могут сразу начинать работать без дополнительных трат на закупку оборудования и подключения к коммуникациям, — сообщает официальный</w:t>
      </w:r>
      <w:r>
        <w:t xml:space="preserve"> </w:t>
      </w:r>
      <w:hyperlink r:id="rId23">
        <w:r>
          <w:rPr>
            <w:rStyle w:val="Hyperlink"/>
          </w:rPr>
          <w:t xml:space="preserve">портал</w:t>
        </w:r>
      </w:hyperlink>
      <w:r>
        <w:t xml:space="preserve"> </w:t>
      </w:r>
      <w:r>
        <w:t xml:space="preserve">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Новые точки продажи цветов оформят в единой бежево-серой гамме, все павильоны оснастят холодильной камерой хранения, для посетителей обустроят торговый зал. В настоящее время префектуры всех столичных округов определяют список адресов, по которым появятся торговые точки.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http://basman.mos.ru/presscenter/news/detail/6876541.html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876541.html" TargetMode="External" /><Relationship Type="http://schemas.openxmlformats.org/officeDocument/2006/relationships/hyperlink" Id="rId23" Target="https://www.mos.ru/news/item/2977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876541.html" TargetMode="External" /><Relationship Type="http://schemas.openxmlformats.org/officeDocument/2006/relationships/hyperlink" Id="rId23" Target="https://www.mos.ru/news/item/2977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2025-02-22T01:45:12Z</dcterms:created>
  <dcterms:modified xsi:type="dcterms:W3CDTF">2025-02-22T01:45:12Z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