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327731ff14dc55959596ce9e1554cc2b3b6e28"/>
    <w:p>
      <w:pPr>
        <w:pStyle w:val="Heading3"/>
      </w:pPr>
      <w:r>
        <w:t xml:space="preserve">Жители Басманного района за три осенних месяца оформили более тысячи парковочных разрешений</w:t>
      </w:r>
    </w:p>
    <w:p>
      <w:pPr>
        <w:pStyle w:val="FirstParagraph"/>
      </w:pPr>
      <w:r>
        <w:t xml:space="preserve">06.12.2017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b77/9_revizor_kazak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Документы на оформление парковочных разрешений с сентября по ноябрь подали 1147 жителей Басманного района. Об этом стало известно 4 декабря.</w:t>
      </w:r>
    </w:p>
    <w:p>
      <w:pPr>
        <w:pStyle w:val="BodyText"/>
      </w:pPr>
      <w:r>
        <w:t xml:space="preserve">Как сообщает Агентство городских новостей</w:t>
      </w:r>
      <w:r>
        <w:t xml:space="preserve"> </w:t>
      </w:r>
      <w:hyperlink r:id="rId23">
        <w:r>
          <w:rPr>
            <w:rStyle w:val="Hyperlink"/>
          </w:rPr>
          <w:t xml:space="preserve">«Москва»</w:t>
        </w:r>
      </w:hyperlink>
      <w:r>
        <w:t xml:space="preserve"> </w:t>
      </w:r>
      <w:r>
        <w:t xml:space="preserve">со ссылкой на пресс-службу Государственного казенного учреждения «АМПП»,  всего за три осенних месяца около 70 тысяч человек оформили парковочные разрешения. Горожане подают заявления в электронной форме и очно в Многофункциональных центрах государственных услуг «Мои документы».</w:t>
      </w:r>
    </w:p>
    <w:p>
      <w:pPr>
        <w:pStyle w:val="BodyText"/>
      </w:pPr>
      <w:r>
        <w:t xml:space="preserve">По количеству личных обращений для получения этой услуги Басманный район занял третье место. На первом месте по востребованности услуга оформления разрешения на стоянку у жителей Пресненского района, там заявления подали почти две тысяч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http://basman.mos.ru/presscenter/news/detail/7021195.html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7021195.html" TargetMode="External" /><Relationship Type="http://schemas.openxmlformats.org/officeDocument/2006/relationships/hyperlink" Id="rId23" Target="http://www.mskagency.ru/materials/27302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7021195.html" TargetMode="External" /><Relationship Type="http://schemas.openxmlformats.org/officeDocument/2006/relationships/hyperlink" Id="rId23" Target="http://www.mskagency.ru/materials/27302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2025-06-17T14:21:57Z</dcterms:created>
  <dcterms:modified xsi:type="dcterms:W3CDTF">2025-06-17T14:21:57Z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