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4cae4e13abec0ead4124375e54843ab38ec01"/>
    <w:p>
      <w:pPr>
        <w:pStyle w:val="Heading3"/>
      </w:pPr>
      <w:r>
        <w:t xml:space="preserve">Более 1,5 тысячи летних кафе откроют в Центральном округе</w:t>
      </w:r>
    </w:p>
    <w:p>
      <w:pPr>
        <w:pStyle w:val="FirstParagraph"/>
      </w:pPr>
      <w:r>
        <w:t xml:space="preserve">05.04.2019</w:t>
      </w:r>
    </w:p>
    <w:p>
      <w:pPr>
        <w:pStyle w:val="BodyText"/>
      </w:pPr>
      <w:r>
        <w:t xml:space="preserve">В Москве с 1 апреля стартовал сезон работы летних кафе. В 2019 году установят 1 594 веранды в Центральном административном округе.</w:t>
      </w:r>
    </w:p>
    <w:p>
      <w:pPr>
        <w:pStyle w:val="BodyText"/>
      </w:pPr>
      <w:r>
        <w:t xml:space="preserve">— Конструкция кафе представляет собой мебель, клумбы, зонты и настил. В этом году летних кафе станет на 207 объектов больше, — проинформировали в пресс-службе Центрального административного округа.</w:t>
      </w:r>
    </w:p>
    <w:p>
      <w:pPr>
        <w:pStyle w:val="BodyText"/>
      </w:pPr>
      <w:r>
        <w:t xml:space="preserve">Отметим, что рекомендовано ограничить режим работы пространств общественного питания до 23:00.</w:t>
      </w:r>
    </w:p>
    <w:p>
      <w:pPr>
        <w:pStyle w:val="BodyText"/>
      </w:pPr>
      <w:r>
        <w:t xml:space="preserve">Кроме того, специалисты будут усиленно патрулировать территории в местах работы сезонных кафе.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http://basman.mos.ru/presscenter/news/detail/8002202.html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002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002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2024-12-28T10:02:41Z</dcterms:created>
  <dcterms:modified xsi:type="dcterms:W3CDTF">2024-12-28T10:02:41Z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