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fb0e3c52ebd57c19f1ccd63e216661afcd6e3"/>
    <w:p>
      <w:pPr>
        <w:pStyle w:val="Heading3"/>
      </w:pPr>
      <w:r>
        <w:t xml:space="preserve">Поезда МЦК будут курсировать с десятиминутным интервалом в пасхальную ночь</w:t>
      </w:r>
    </w:p>
    <w:p>
      <w:pPr>
        <w:pStyle w:val="FirstParagraph"/>
      </w:pPr>
      <w:r>
        <w:t xml:space="preserve">25.04.2019</w:t>
      </w:r>
    </w:p>
    <w:p>
      <w:pPr>
        <w:pStyle w:val="BodyText"/>
      </w:pPr>
      <w:r>
        <w:t xml:space="preserve">Жители столицы в ночь с 27 на 28 апреля смогут воспользоваться Московским центральным кольцом до 02:00. Интервал прибытия поездов с 21:00 сократят.</w:t>
      </w:r>
    </w:p>
    <w:p>
      <w:pPr>
        <w:pStyle w:val="BodyText"/>
      </w:pPr>
      <w:r>
        <w:t xml:space="preserve">— Составы «Ласточки» будут курсировать каждые десять минут, — прокомментировали в пресс-службе Московской железной дороги.</w:t>
      </w:r>
    </w:p>
    <w:p>
      <w:pPr>
        <w:pStyle w:val="BodyText"/>
      </w:pPr>
      <w:r>
        <w:t xml:space="preserve">Отметим, что расписание прибытия поездов скорректировали для того, чтобы горожанам было удобно добираться домой после пасхальной службы.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уточнили, что помимо МЦК для жителей столицы запустят 159 маршрутов наземного транспорта. Они будут работать до 03:30.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http://basman.mos.ru/presscenter/news/detail/8048106.html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048106.html" TargetMode="External" /><Relationship Type="http://schemas.openxmlformats.org/officeDocument/2006/relationships/hyperlink" Id="rId20" Target="https://www.mskagency.ru/materials/2884689%20%20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048106.html" TargetMode="External" /><Relationship Type="http://schemas.openxmlformats.org/officeDocument/2006/relationships/hyperlink" Id="rId20" Target="https://www.mskagency.ru/materials/2884689%20%20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2023-09-14T14:37:28Z</dcterms:created>
  <dcterms:modified xsi:type="dcterms:W3CDTF">2023-09-14T14:37:28Z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