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22ebae5e444617397aeb61554cd5cac3084be"/>
    <w:p>
      <w:pPr>
        <w:pStyle w:val="Heading3"/>
      </w:pPr>
      <w:r>
        <w:t xml:space="preserve">Доступ к платным парковкам района временно ограничат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t xml:space="preserve">Машины нельзя будет оставлять на платных парковках в Елоховском проезде 27 и 28 апреля.</w:t>
      </w:r>
    </w:p>
    <w:p>
      <w:pPr>
        <w:pStyle w:val="BodyText"/>
      </w:pPr>
      <w:r>
        <w:t xml:space="preserve">Причиной этому стало празднование Пасхи.</w:t>
      </w:r>
    </w:p>
    <w:p>
      <w:pPr>
        <w:pStyle w:val="BodyText"/>
      </w:pPr>
      <w:r>
        <w:t xml:space="preserve">На улице располагается 62 парковочных места.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ориентировочное время перекрытия 27 апреля с 6:00 до 00:30 28 апреля. Сотрудники транспортных служб порекомендовали продумывать места для парковки автомобилей заранее.</w:t>
      </w:r>
    </w:p>
    <w:p>
      <w:pPr>
        <w:pStyle w:val="BodyText"/>
      </w:pPr>
      <w:r>
        <w:t xml:space="preserve">Добавим, что изменения коснутся и маршрутов наземного транспорта. Интервал их движения будет увеличен из-за крестного хода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http://basman.mos.ru/presscenter/news/detail/8051294.html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051294.html" TargetMode="External" /><Relationship Type="http://schemas.openxmlformats.org/officeDocument/2006/relationships/hyperlink" Id="rId20" Target="https://www.mskagency.ru/materials/28844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051294.html" TargetMode="External" /><Relationship Type="http://schemas.openxmlformats.org/officeDocument/2006/relationships/hyperlink" Id="rId20" Target="https://www.mskagency.ru/materials/28844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2023-09-25T18:21:16Z</dcterms:created>
  <dcterms:modified xsi:type="dcterms:W3CDTF">2023-09-25T18:21:16Z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