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2b49c4c0ecaa887bf47b649561505b0343f1a"/>
    <w:p>
      <w:pPr>
        <w:pStyle w:val="Heading3"/>
      </w:pPr>
      <w:r>
        <w:t xml:space="preserve">Клубнику начали продавать в столице на 80 площадках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t xml:space="preserve">В столице заработали 80 площадок по продаже клубники. Об этом проинформировали 5 июня.</w:t>
      </w:r>
    </w:p>
    <w:p>
      <w:pPr>
        <w:pStyle w:val="BodyText"/>
      </w:pPr>
      <w:r>
        <w:t xml:space="preserve">Всего в Москве появится 150 павильонов, в которых можно будет купить ягоды.</w:t>
      </w:r>
    </w:p>
    <w:p>
      <w:pPr>
        <w:pStyle w:val="BodyText"/>
      </w:pPr>
      <w:r>
        <w:t xml:space="preserve">На городских ярмарках можно купить клубнику более 20 разных сортов: «альба», «виктория», «ольвия», «октава», «мальвина» и другие.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 уточнили, что торговые палатки установят недалеко от остановок транспорта и домов.</w:t>
      </w:r>
    </w:p>
    <w:p>
      <w:pPr>
        <w:pStyle w:val="BodyText"/>
      </w:pPr>
      <w:r>
        <w:t xml:space="preserve">Кстати, павильоны, в которых можно купить ягоды, оформлены в красном цвете. На них специалисты повесили таблички с надписями «Клубника» и «Земляника».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http://basman.mos.ru/presscenter/news/detail/8134014.html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134014.html" TargetMode="External" /><Relationship Type="http://schemas.openxmlformats.org/officeDocument/2006/relationships/hyperlink" Id="rId20" Target="https://vm.ru/news/655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134014.html" TargetMode="External" /><Relationship Type="http://schemas.openxmlformats.org/officeDocument/2006/relationships/hyperlink" Id="rId20" Target="https://vm.ru/news/655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2025-03-09T20:57:17Z</dcterms:created>
  <dcterms:modified xsi:type="dcterms:W3CDTF">2025-03-09T20:57:17Z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