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612cd5da6d882a7d9fbed742c3928f5e8755552"/>
    <w:p>
      <w:pPr>
        <w:pStyle w:val="Heading3"/>
      </w:pPr>
      <w:r>
        <w:t xml:space="preserve">Жители столицы выберут любимые парки на портале «Активный гражданин»</w:t>
      </w:r>
    </w:p>
    <w:p>
      <w:pPr>
        <w:pStyle w:val="FirstParagraph"/>
      </w:pPr>
      <w:r>
        <w:t xml:space="preserve">13.08.2020</w:t>
      </w:r>
    </w:p>
    <w:p>
      <w:pPr>
        <w:pStyle w:val="BodyText"/>
      </w:pPr>
      <w:r>
        <w:drawing>
          <wp:inline>
            <wp:extent cx="5334000" cy="35316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upload/medialibrary/74a/file715j2pc2yfc146qivjz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16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Жителям столицы предложили выбрать любимые парки в голосовании на портале «Активный гражданин». Об этом сообщили 13 августа.</w:t>
      </w:r>
    </w:p>
    <w:p>
      <w:pPr>
        <w:pStyle w:val="BodyText"/>
      </w:pPr>
      <w:r>
        <w:t xml:space="preserve">Объекты, которые наберут наибольшее количество голосов, нанесут на интерактивную карту. Еще на ней можно будет посмотреть изменения, произошедшие в городе после проведения ряда опросов разработчиков проекта.</w:t>
      </w:r>
    </w:p>
    <w:p>
      <w:pPr>
        <w:pStyle w:val="BodyText"/>
      </w:pPr>
      <w:r>
        <w:t xml:space="preserve">Помимо предложенных вариантов, участники голосования на портале «Активный гражданин» смогут сами ввести название любимой зоны отдыха, проинформировали на официальном 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 мэра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http://basman.mos.ru/presscenter/news/detail/9131065.html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basman.mos.ru" TargetMode="External" /><Relationship Type="http://schemas.openxmlformats.org/officeDocument/2006/relationships/hyperlink" Id="rId24" Target="http://basman.mos.ru/presscenter/news/detail/9131065.html" TargetMode="External" /><Relationship Type="http://schemas.openxmlformats.org/officeDocument/2006/relationships/hyperlink" Id="rId23" Target="https://www.mos.ru/news/item/77776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asman.mos.ru" TargetMode="External" /><Relationship Type="http://schemas.openxmlformats.org/officeDocument/2006/relationships/hyperlink" Id="rId24" Target="http://basman.mos.ru/presscenter/news/detail/9131065.html" TargetMode="External" /><Relationship Type="http://schemas.openxmlformats.org/officeDocument/2006/relationships/hyperlink" Id="rId23" Target="https://www.mos.ru/news/item/77776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2024-11-26T00:37:53Z</dcterms:created>
  <dcterms:modified xsi:type="dcterms:W3CDTF">2024-11-26T00:37:53Z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