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655c2659a00f31ae7763de836127c216a797f8"/>
    <w:p>
      <w:pPr>
        <w:pStyle w:val="Heading3"/>
      </w:pPr>
      <w:r>
        <w:t xml:space="preserve">Посещаемость столичного портала «Я дома» превысила 1,7 миллиона</w:t>
      </w:r>
    </w:p>
    <w:p>
      <w:pPr>
        <w:pStyle w:val="FirstParagraph"/>
      </w:pPr>
      <w:r>
        <w:t xml:space="preserve">29.12.2020</w:t>
      </w:r>
    </w:p>
    <w:p>
      <w:pPr>
        <w:pStyle w:val="BodyText"/>
      </w:pPr>
      <w:r>
        <w:drawing>
          <wp:inline>
            <wp:extent cx="5334000" cy="37556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17b/5fb548ae82682c317e40544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56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момента запуска проекта «Я дома» москвичи посетили его более 1,7 миллиона раз. Об этом стало известно 29 декабря.</w:t>
      </w:r>
    </w:p>
    <w:p>
      <w:pPr>
        <w:pStyle w:val="BodyText"/>
      </w:pPr>
      <w:r>
        <w:t xml:space="preserve">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 проинформировали, что число уникальных пользователей составило 866 тысяч человек. За 10 месяцев проект «Я дома» стал полноценной городской онлайн-платформой, объединившей инициативы государства, некоммерческих организаций и бизнеса.</w:t>
      </w:r>
    </w:p>
    <w:p>
      <w:pPr>
        <w:pStyle w:val="BodyText"/>
      </w:pPr>
      <w:r>
        <w:t xml:space="preserve">Каждый месяц на портале создают новые разделы, рубрики и спецпроекты. Ежемесячно сайтом пользуются около 80 тысяч человек.</w:t>
      </w:r>
    </w:p>
    <w:p>
      <w:pPr>
        <w:pStyle w:val="BodyText"/>
      </w:pPr>
      <w:r>
        <w:t xml:space="preserve">Добавим, что в октябре портал «Я дома» получил премию «Лучший социальный проект России» в номинации «Социальные сервисы».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http://basman.mos.ru/presscenter/news/detail/9604071.html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9604071.html" TargetMode="External" /><Relationship Type="http://schemas.openxmlformats.org/officeDocument/2006/relationships/hyperlink" Id="rId23" Target="https://www.mskagency.ru/materials/307511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9604071.html" TargetMode="External" /><Relationship Type="http://schemas.openxmlformats.org/officeDocument/2006/relationships/hyperlink" Id="rId23" Target="https://www.mskagency.ru/materials/307511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2025-08-05T14:42:46Z</dcterms:created>
  <dcterms:modified xsi:type="dcterms:W3CDTF">2025-08-05T14:42:46Z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