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656392c9fab5074972dd9ea85262e6b909c91c"/>
    <w:p>
      <w:pPr>
        <w:pStyle w:val="Heading3"/>
      </w:pPr>
      <w:r>
        <w:t xml:space="preserve">Прокурор Центрального административного округа г. Москвы информирует: Специальная социальная выплата отдельным категориям медицинских работников</w:t>
      </w:r>
    </w:p>
    <w:p>
      <w:pPr>
        <w:pStyle w:val="FirstParagraph"/>
      </w:pPr>
      <w:r>
        <w:t xml:space="preserve">12.10.2023</w:t>
      </w:r>
    </w:p>
    <w:p>
      <w:pPr>
        <w:pStyle w:val="BodyText"/>
      </w:pPr>
      <w:r>
        <w:t xml:space="preserve">Специальная социальная выплата медицинским работникам является одной из дополнительных мер государственной поддержки отдельным категориям медицинских работников медицинских организаций,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страхования. Выплата является ежемесячной, её размер составляет от 14 500 до 18 500 рублей. Правила предоставления и назначения выплаты регулируется постановлением Правительства Российской Федерации от 31.12.2022 № 2568.</w:t>
      </w:r>
    </w:p>
    <w:p>
      <w:pPr>
        <w:pStyle w:val="BodyText"/>
      </w:pPr>
      <w:r>
        <w:t xml:space="preserve">С 15.08.2023 в постановление Правительства Российской Федерации от 31.12.2022 № 2568 внесены изменения, согласно которым специальную социальную выплату будут получать также медицинские работники с высшим (немедицинским) образованием.</w:t>
      </w:r>
    </w:p>
    <w:p>
      <w:pPr>
        <w:pStyle w:val="BodyText"/>
      </w:pPr>
      <w:r>
        <w:t xml:space="preserve">Кроме этого, высшим исполнительным органам субъектов РФ рекомендовано установить за счет региональных средств специальные социальные выплаты для медицинских работников отделений выездной патронажной паллиативной медицинской помощи взрослым.</w:t>
      </w:r>
    </w:p>
    <w:p>
      <w:pPr>
        <w:pStyle w:val="BodyText"/>
      </w:pPr>
      <w:r>
        <w:t xml:space="preserve">Внесенные изменения распространяют свои действия на правоотношения, возникшие с 01.07.2023.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http://basman.mos.ru/public-safety/information-tape/detail/11892964.html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18929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18929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2025-03-01T19:57:18Z</dcterms:created>
  <dcterms:modified xsi:type="dcterms:W3CDTF">2025-03-01T19:57:18Z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