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e04dade7c837e51db4dc09d64ce74ae2c70a6"/>
    <w:p>
      <w:pPr>
        <w:pStyle w:val="Heading3"/>
      </w:pPr>
      <w:r>
        <w:t xml:space="preserve">С участием государственного обвинителя прокуратуры ЦАО постановлен обвинительный приговор в отношении участницы организованной группы, пытавшейся мошенническим путем завладеть имуществом умершей москвички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rPr>
          <w:bCs/>
          <w:b/>
        </w:rPr>
        <w:t xml:space="preserve">Пресненский районный суд г. Москвы вынес обвинительный приговор по уголовному делу в отношении 62-летней жительницы столицы Светланы Валиевой. Она осуждена по ч. 3 ст. 30, ч. 4 ст. 159 УК РФ (покушение на мошенничество, совершенное организованной группой, в особо крупном размере, повлекшее лишение права гражданина на жилое помещение).</w:t>
      </w:r>
    </w:p>
    <w:p>
      <w:pPr>
        <w:pStyle w:val="BodyText"/>
      </w:pPr>
      <w:r>
        <w:t xml:space="preserve">Установлено, что в 2015 году Валиева вместе с сообщниками входила в состав организованной преступной группы, уголовное дело в отношении участников которой выделено в отдельное производство. Целью организованной группы являлось совершение тяжких преступлений, в том числе завладение имуществом умершей жительницы столицы на сумму свыше 186 млн рублей.</w:t>
      </w:r>
    </w:p>
    <w:p>
      <w:pPr>
        <w:pStyle w:val="BodyText"/>
      </w:pPr>
      <w:r>
        <w:t xml:space="preserve">В соответствии с отведенной ей ролью, являвшаяся нотариусом Валиева, в декабре 2016 года изготовила заведомо подложное завещание и его дубликат, согласно которому все имущество жительницы столицы после ее смерти переходит одному из участников организованной группы.</w:t>
      </w:r>
    </w:p>
    <w:p>
      <w:pPr>
        <w:pStyle w:val="BodyText"/>
      </w:pPr>
      <w:r>
        <w:t xml:space="preserve">В сентябре 2017 года в целях завладения имуществом умершей сообщники предъявили дубликат завещания в суд в рамках рассмотрения гражданского дела. Однако довести свой преступный умысел до конца не смогли, поскольку судом в удовлетворении исковых требований было отказано.</w:t>
      </w:r>
    </w:p>
    <w:p>
      <w:pPr>
        <w:pStyle w:val="BodyText"/>
      </w:pPr>
      <w:r>
        <w:t xml:space="preserve">В дальнейшем преступные действия участников организованной группы были выявлены и пресечены сотрудниками правоохранительных органов.</w:t>
      </w:r>
    </w:p>
    <w:p>
      <w:pPr>
        <w:pStyle w:val="BodyText"/>
      </w:pPr>
      <w:r>
        <w:t xml:space="preserve">Ранее приговором суда сообщник Валиевой осуждены к различным срокам лишения свободы.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г. Москвы суд приговорил Валиеву к 3 годам лишения свободы с отбыванием наказания в исправительной колонии общего режима. Валиева взята под стражу в зале суда.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http://basman.mos.ru/public-safety/information-tape/detail/12050722.html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50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50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2025-03-01T20:06:29Z</dcterms:created>
  <dcterms:modified xsi:type="dcterms:W3CDTF">2025-03-01T20:06:29Z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