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dbe7dcda3f769c52dfc3163d3e7aad2d8c50c5"/>
    <w:p>
      <w:pPr>
        <w:pStyle w:val="Heading3"/>
      </w:pPr>
      <w:r>
        <w:t xml:space="preserve">По постановлению прокуратуры Центрального административного округа  г. Москвы ПАО «ПИК-СЗ» привлечено к административной ответственности  за нарушение прав потребителей</w:t>
      </w:r>
    </w:p>
    <w:p>
      <w:pPr>
        <w:pStyle w:val="FirstParagraph"/>
      </w:pPr>
      <w:r>
        <w:t xml:space="preserve">15.12.2023</w:t>
      </w:r>
    </w:p>
    <w:p>
      <w:pPr>
        <w:pStyle w:val="BodyText"/>
      </w:pPr>
      <w:r>
        <w:rPr>
          <w:bCs/>
          <w:b/>
        </w:rPr>
        <w:t xml:space="preserve">Прокуратурой Центрального административного округа г. Москвы по поручению прокуратуры г. Москвы проведена проверка исполнения требований законодательства о долевом участии в строительстве, законодательства о защите прав потребителей ПАО «ПИК-Специализированный застройщик».</w:t>
      </w:r>
    </w:p>
    <w:p>
      <w:pPr>
        <w:pStyle w:val="BodyText"/>
      </w:pPr>
      <w:r>
        <w:t xml:space="preserve">По результатам проведенного 17.10.2023 осмотра электронного ресурса ПАО «ПИК – специализированный застройщик» https://www.pik.ru, установлено, что алгоритмы сайта застройщика не предоставляют возможности для приобретения недвижимости путём заключения договора долевого участия, без заключения соглашения и оплаты дополнительной платной услугу «Бронирование» стоимостью 5000 рублей, что является навязыванием дополнительной услуги.</w:t>
      </w:r>
    </w:p>
    <w:p>
      <w:pPr>
        <w:pStyle w:val="BodyText"/>
      </w:pPr>
      <w:r>
        <w:t xml:space="preserve">Кроме того, размещенный на сайте https://www.pik.ru Публичный договор-оферта от ПАО «ПИК-СЗ» содержит ряд недопустимых условий, ущемляющих права потребителя.</w:t>
      </w:r>
    </w:p>
    <w:p>
      <w:pPr>
        <w:pStyle w:val="BodyText"/>
      </w:pPr>
      <w:r>
        <w:t xml:space="preserve">В этой связи прокуратурой округа возбуждено дело об административном правонарушении, предусмотренном ч. 2 ст. 14.8 КоАП РФ.</w:t>
      </w:r>
    </w:p>
    <w:p>
      <w:pPr>
        <w:pStyle w:val="BodyText"/>
      </w:pPr>
      <w:r>
        <w:t xml:space="preserve">По результатам рассмотрения ПАО «ПИК-СЗ» признано виновным в совершении административного правонарушения, назначено наказание в виде штрафа в размере 10 тысяч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http://basman.mos.ru/public-safety/information-tape/detail/12051063.html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0510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0510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2025-08-01T19:50:41Z</dcterms:created>
  <dcterms:modified xsi:type="dcterms:W3CDTF">2025-08-01T19:50:41Z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