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b479e25bbf59beaa194bca3f88ac7f83d20a"/>
    <w:p>
      <w:pPr>
        <w:pStyle w:val="Heading3"/>
      </w:pPr>
      <w:r>
        <w:t xml:space="preserve">Прокуратурой Центрального административного округа г. Москвы утверждено обвинительное заключение в отношении обвиняемого в совершении дорожно-транспортного происшествия, в результате которого пострадали два человека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утвердила обвинительное заключение по уголовному делу в отношении 37-летнего мужчины, обвиняемого по ч. 1 ст. 264 УК РФ (нарушение правил дорожного движения лицом, управляющим автомобилем, повлекшее по неосторожности причинение тяжкого вреда здоровью человека).</w:t>
      </w:r>
    </w:p>
    <w:p>
      <w:pPr>
        <w:pStyle w:val="BodyText"/>
      </w:pPr>
      <w:r>
        <w:t xml:space="preserve">29 августа 2023 года обвиняемый, управляя грузовым автомобилем с присоединенным полуприцепом, двигался по проезжей части Волгоградского проспекта г. Москвы, где с целью изменения направления движения осуществил маневр – разворот налево, игнорируя требования соответствующего запрещающего знака «Разворот запрещен».</w:t>
      </w:r>
    </w:p>
    <w:p>
      <w:pPr>
        <w:pStyle w:val="BodyText"/>
      </w:pPr>
      <w:r>
        <w:t xml:space="preserve">При выполнении разворота произошло столкновение с автомобилем типа грузовой фургон, который инерционно, не имея возможности применить экстренное торможение, совершил наезд на дорожное ограждение и пешеходов, следовавших по тротуару.</w:t>
      </w:r>
    </w:p>
    <w:p>
      <w:pPr>
        <w:pStyle w:val="BodyText"/>
      </w:pPr>
      <w:r>
        <w:t xml:space="preserve">В результате грубого нарушения правил дорожного движения 7-летнему пешеходу причинен тяжкий вред здоровью, а его матери – легкий.</w:t>
      </w:r>
    </w:p>
    <w:p>
      <w:pPr>
        <w:pStyle w:val="BodyText"/>
      </w:pPr>
      <w:r>
        <w:t xml:space="preserve">Уголовное дело направлено в Таганский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http://basman.mos.ru/public-safety/information-tape/detail/12076330.html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2025-03-01T17:46:27Z</dcterms:created>
  <dcterms:modified xsi:type="dcterms:W3CDTF">2025-03-01T17:46:27Z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