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0f735b1d385f8c3ccee92d71ead1532b187c28"/>
    <w:p>
      <w:pPr>
        <w:pStyle w:val="Heading3"/>
      </w:pPr>
      <w:r>
        <w:t xml:space="preserve">Прокуратура контролирует установление обстоятельств дорожной аварии, в результате которой погиб пешеход</w:t>
      </w:r>
    </w:p>
    <w:p>
      <w:pPr>
        <w:pStyle w:val="FirstParagraph"/>
      </w:pPr>
      <w:r>
        <w:t xml:space="preserve">25.06.2024</w:t>
      </w:r>
    </w:p>
    <w:p>
      <w:pPr>
        <w:pStyle w:val="BodyText"/>
      </w:pPr>
      <w:r>
        <w:t xml:space="preserve">Прокуратура контролирует установление обстоятельств дорожной аварии, в результате которой погиб пешеход. Фото: Анна Быкова, «Вечерняя Москва»</w:t>
      </w:r>
    </w:p>
    <w:p>
      <w:pPr>
        <w:pStyle w:val="BodyText"/>
      </w:pPr>
      <w:r>
        <w:t xml:space="preserve">Прокуратура Центрального административного округа контролирует установление обстоятельств дорожной аварии, в результате которой погиб пешеход.</w:t>
      </w:r>
    </w:p>
    <w:p>
      <w:pPr>
        <w:pStyle w:val="BodyText"/>
      </w:pPr>
      <w:r>
        <w:t xml:space="preserve">По предварительным данным, на проспекте Мира женщина-водитель автомобиля «Кадиллак», осуществляя движение задним ходом на парковке, совершила наезд на женщину-пешехода.</w:t>
      </w:r>
    </w:p>
    <w:p>
      <w:pPr>
        <w:pStyle w:val="BodyText"/>
      </w:pPr>
      <w:r>
        <w:t xml:space="preserve">В результате дорожной аварии женщина 1938 г.р. от полученных травм скончалась на месте.</w:t>
      </w:r>
    </w:p>
    <w:p>
      <w:pPr>
        <w:pStyle w:val="BodyText"/>
      </w:pPr>
      <w:r>
        <w:t xml:space="preserve">Ход и результаты процессуальной проверки, проводимой по данному факту, на контроле в прокуратуре округа.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http://basman.mos.ru/public-safety/information-tape/detail/12444971.html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4449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4449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2025-03-03T19:46:21Z</dcterms:created>
  <dcterms:modified xsi:type="dcterms:W3CDTF">2025-03-03T19:46:21Z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