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152394103e6e7cadac1c791204be67a55dee70"/>
    <w:p>
      <w:pPr>
        <w:pStyle w:val="Heading3"/>
      </w:pPr>
      <w:r>
        <w:t xml:space="preserve">Прокуратурой округа проведена проверка исполнения требований законодательства в сфере газоснабжения и газификации</w:t>
      </w:r>
    </w:p>
    <w:p>
      <w:pPr>
        <w:pStyle w:val="FirstParagraph"/>
      </w:pPr>
      <w:r>
        <w:t xml:space="preserve">26.06.2025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Прокуратурой округа изучена информация, представленная АО «МОСГАЗ» о проведении планового ежегодного обслуживания внутридомового газового оборудования в многоквартирных домах на территории административного округа.</w:t>
      </w:r>
    </w:p>
    <w:p>
      <w:pPr>
        <w:pStyle w:val="BodyText"/>
      </w:pPr>
      <w:r>
        <w:t xml:space="preserve">В ходе проверки выявлены жилые помещения, снабженные внутридомовым газовым оборудованием, которое не обслуживалось в течение нескольких лет.</w:t>
      </w:r>
    </w:p>
    <w:p>
      <w:pPr>
        <w:pStyle w:val="BodyText"/>
      </w:pPr>
      <w:r>
        <w:t xml:space="preserve">В свою очередь, несвоевременное обслуживание газового оборудования создает угрозу жизни и здоровью граждан в виду возрастания риска утечки и взрыва бытового газа.</w:t>
      </w:r>
    </w:p>
    <w:p>
      <w:pPr>
        <w:pStyle w:val="BodyText"/>
      </w:pPr>
      <w:r>
        <w:t xml:space="preserve">В этой связи прокуратура округ в порядке части 1 статьи 45 ГПК РФ обратилась в суд с требованием обязать собственников жилых помещений обеспечить доступ для проверки и обслуживания внутридомового газового оборудования, 3 из которых рассмотрены и удовлетворены, производство</w:t>
      </w:r>
      <w:r>
        <w:t xml:space="preserve"> </w:t>
      </w:r>
      <w:r>
        <w:br/>
      </w:r>
      <w:r>
        <w:t xml:space="preserve">по 2 делам прекращено в связи с добровольным исполнением требований прокурора.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http://basman.mos.ru/public-safety/information-tape/detail/13066132.html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30661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30661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2025-07-01T04:42:38Z</dcterms:created>
  <dcterms:modified xsi:type="dcterms:W3CDTF">2025-07-01T04:42:38Z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